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D4" w:rsidRPr="00A50247" w:rsidRDefault="000D587A" w:rsidP="000D587A">
      <w:pPr>
        <w:jc w:val="center"/>
        <w:rPr>
          <w:rStyle w:val="markedcontent"/>
          <w:rFonts w:ascii="Arial" w:hAnsi="Arial" w:cs="Arial"/>
          <w:sz w:val="28"/>
          <w:szCs w:val="30"/>
        </w:rPr>
      </w:pPr>
      <w:r w:rsidRPr="00A50247">
        <w:rPr>
          <w:rStyle w:val="markedcontent"/>
          <w:rFonts w:ascii="Century Gothic" w:hAnsi="Century Gothic" w:cs="Arial"/>
          <w:b/>
          <w:sz w:val="28"/>
          <w:szCs w:val="32"/>
        </w:rPr>
        <w:t>AUDIT REQUIREMENT</w:t>
      </w:r>
    </w:p>
    <w:p w:rsidR="000D587A" w:rsidRDefault="000D587A" w:rsidP="000D587A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F56D53" w:rsidRPr="006F76F5" w:rsidRDefault="000D587A" w:rsidP="00F56D53">
      <w:pPr>
        <w:contextualSpacing/>
        <w:rPr>
          <w:color w:val="0563C1" w:themeColor="hyperlink"/>
          <w:u w:val="single"/>
        </w:rPr>
      </w:pPr>
      <w:r>
        <w:t>State and local government agencies, institutions of higher education, and other nonprofit organizations are subject to federal audit responsibilities pursuant to Uniform Guidance (</w:t>
      </w:r>
      <w:r w:rsidR="00F56D53" w:rsidRPr="006F76F5">
        <w:fldChar w:fldCharType="begin"/>
      </w:r>
      <w:r w:rsidR="00F56D53" w:rsidRPr="006F76F5">
        <w:instrText xml:space="preserve"> HYPERLINK "https://www.ecfr.gov/current/title-2/subtitle-A/chapter-II/part-200/subpart-F" </w:instrText>
      </w:r>
      <w:r w:rsidR="00F56D53" w:rsidRPr="006F76F5">
        <w:fldChar w:fldCharType="separate"/>
      </w:r>
      <w:r w:rsidR="00F56D53" w:rsidRPr="006F76F5">
        <w:rPr>
          <w:color w:val="0563C1" w:themeColor="hyperlink"/>
          <w:u w:val="single"/>
        </w:rPr>
        <w:t>2 CFR Part 200 Subpart F</w:t>
      </w:r>
    </w:p>
    <w:p w:rsidR="006F76F5" w:rsidRDefault="00F56D53" w:rsidP="000D587A">
      <w:r w:rsidRPr="006F76F5">
        <w:fldChar w:fldCharType="end"/>
      </w:r>
      <w:r w:rsidR="000D587A">
        <w:t>Audit requirement), as follows:</w:t>
      </w:r>
    </w:p>
    <w:p w:rsidR="000D587A" w:rsidRDefault="000D587A" w:rsidP="000D587A">
      <w:pPr>
        <w:pStyle w:val="ListParagraph"/>
        <w:numPr>
          <w:ilvl w:val="0"/>
          <w:numId w:val="3"/>
        </w:numPr>
      </w:pPr>
      <w:r>
        <w:t>An organization-wide financial and compliance audit is required if the organization expends $750,000 or more in federal financial assistance during the organization’s fiscal year.</w:t>
      </w:r>
    </w:p>
    <w:p w:rsidR="0015787C" w:rsidRDefault="000D587A" w:rsidP="000D587A">
      <w:pPr>
        <w:pStyle w:val="ListParagraph"/>
        <w:numPr>
          <w:ilvl w:val="0"/>
          <w:numId w:val="3"/>
        </w:numPr>
      </w:pPr>
      <w:r>
        <w:t>A copy of the audit report, with accompanying management letter, must be submitted within 9 months of the close of the organization’s fiscal year.</w:t>
      </w:r>
      <w:r w:rsidR="00F56D53">
        <w:t xml:space="preserve"> </w:t>
      </w:r>
      <w:r>
        <w:t>Pro-rated audit costs may only be charged to federal grants if an audit is required pursuant</w:t>
      </w:r>
      <w:r w:rsidR="00BF3CB9">
        <w:t xml:space="preserve"> </w:t>
      </w:r>
      <w:r>
        <w:t>to Uniform Guidance 2 CFR §200.501</w:t>
      </w:r>
      <w:r w:rsidR="00F56D53">
        <w:t>.</w:t>
      </w:r>
    </w:p>
    <w:p w:rsidR="0015787C" w:rsidRDefault="0015787C" w:rsidP="000D587A"/>
    <w:p w:rsidR="000D587A" w:rsidRPr="001A1FBA" w:rsidRDefault="001A1FBA" w:rsidP="000D587A">
      <w:pPr>
        <w:rPr>
          <w:b/>
        </w:rPr>
      </w:pPr>
      <w:r w:rsidRPr="001A1FBA">
        <w:rPr>
          <w:b/>
        </w:rPr>
        <w:t>G</w:t>
      </w:r>
      <w:r w:rsidR="000D587A" w:rsidRPr="001A1FBA">
        <w:rPr>
          <w:b/>
        </w:rPr>
        <w:t>rantee’s fiscal year is (mark with an “X”):</w:t>
      </w:r>
    </w:p>
    <w:p w:rsidR="00400D30" w:rsidRDefault="00400D30" w:rsidP="000D58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0D30" w:rsidTr="00400D30">
        <w:tc>
          <w:tcPr>
            <w:tcW w:w="1558" w:type="dxa"/>
            <w:tcBorders>
              <w:bottom w:val="single" w:sz="12" w:space="0" w:color="000000"/>
            </w:tcBorders>
          </w:tcPr>
          <w:p w:rsidR="00400D30" w:rsidRDefault="00400D30" w:rsidP="000D587A"/>
        </w:tc>
        <w:tc>
          <w:tcPr>
            <w:tcW w:w="1558" w:type="dxa"/>
          </w:tcPr>
          <w:p w:rsidR="00400D30" w:rsidRDefault="00400D30" w:rsidP="00400D30">
            <w:pPr>
              <w:jc w:val="right"/>
            </w:pPr>
            <w:r w:rsidRPr="00400D30">
              <w:t>Calendar year</w:t>
            </w:r>
            <w:r>
              <w:t>:</w:t>
            </w:r>
          </w:p>
        </w:tc>
        <w:tc>
          <w:tcPr>
            <w:tcW w:w="6234" w:type="dxa"/>
            <w:gridSpan w:val="4"/>
          </w:tcPr>
          <w:p w:rsidR="00400D30" w:rsidRDefault="00400D30" w:rsidP="000D587A">
            <w:r>
              <w:t>January - December</w:t>
            </w:r>
          </w:p>
        </w:tc>
      </w:tr>
      <w:tr w:rsidR="00400D30" w:rsidTr="00400D30"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</w:tcPr>
          <w:p w:rsidR="00400D30" w:rsidRDefault="00400D30" w:rsidP="000D587A"/>
          <w:p w:rsidR="00400D30" w:rsidRDefault="00400D30" w:rsidP="000D587A"/>
        </w:tc>
        <w:tc>
          <w:tcPr>
            <w:tcW w:w="1558" w:type="dxa"/>
          </w:tcPr>
          <w:p w:rsidR="00400D30" w:rsidRDefault="00400D30" w:rsidP="00400D30">
            <w:pPr>
              <w:jc w:val="right"/>
            </w:pPr>
          </w:p>
          <w:p w:rsidR="00400D30" w:rsidRDefault="00400D30" w:rsidP="00400D30">
            <w:pPr>
              <w:jc w:val="right"/>
            </w:pPr>
            <w:r>
              <w:t>From: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400D30" w:rsidRDefault="00400D30" w:rsidP="000D587A"/>
        </w:tc>
        <w:tc>
          <w:tcPr>
            <w:tcW w:w="1558" w:type="dxa"/>
          </w:tcPr>
          <w:p w:rsidR="00400D30" w:rsidRDefault="00400D30" w:rsidP="000D587A"/>
          <w:p w:rsidR="00400D30" w:rsidRDefault="00400D30" w:rsidP="000D587A">
            <w:r>
              <w:t>(month)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00D30" w:rsidRDefault="00400D30" w:rsidP="000D587A"/>
        </w:tc>
        <w:tc>
          <w:tcPr>
            <w:tcW w:w="1559" w:type="dxa"/>
          </w:tcPr>
          <w:p w:rsidR="00400D30" w:rsidRDefault="00400D30" w:rsidP="000D587A"/>
          <w:p w:rsidR="00400D30" w:rsidRDefault="00400D30" w:rsidP="000D587A">
            <w:r>
              <w:t>(month)</w:t>
            </w:r>
          </w:p>
        </w:tc>
      </w:tr>
    </w:tbl>
    <w:p w:rsidR="00400D30" w:rsidRDefault="00400D30" w:rsidP="000D587A"/>
    <w:p w:rsidR="00400D30" w:rsidRDefault="00400D30" w:rsidP="000D587A"/>
    <w:p w:rsidR="001A1FBA" w:rsidRDefault="001A1FBA" w:rsidP="001A1FBA"/>
    <w:p w:rsidR="001A1FBA" w:rsidRPr="001A1FBA" w:rsidRDefault="001A1FBA" w:rsidP="000D587A">
      <w:pPr>
        <w:rPr>
          <w:b/>
        </w:rPr>
      </w:pPr>
      <w:r w:rsidRPr="001A1FBA">
        <w:rPr>
          <w:b/>
        </w:rPr>
        <w:t>M</w:t>
      </w:r>
      <w:r>
        <w:rPr>
          <w:b/>
        </w:rPr>
        <w:t>ark with an “X” as appropriate:</w:t>
      </w:r>
    </w:p>
    <w:p w:rsidR="001A1FBA" w:rsidRDefault="001A1FBA" w:rsidP="000D587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1A1FBA" w:rsidTr="00400D30"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1A1FBA" w:rsidRPr="00396569" w:rsidRDefault="001A1FBA" w:rsidP="003965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5" w:type="dxa"/>
          </w:tcPr>
          <w:p w:rsidR="001A1FBA" w:rsidRDefault="001A1FBA" w:rsidP="00A50247">
            <w:r>
              <w:t xml:space="preserve">The grantee expects to spend $750,000 or more in federal financial assistance during the fiscal year(s) of the </w:t>
            </w:r>
            <w:r w:rsidR="00A50247">
              <w:t>PHMDC Violence Prevention</w:t>
            </w:r>
            <w:r>
              <w:t xml:space="preserve"> project</w:t>
            </w:r>
          </w:p>
        </w:tc>
      </w:tr>
      <w:tr w:rsidR="001A1FBA" w:rsidTr="00400D30">
        <w:tc>
          <w:tcPr>
            <w:tcW w:w="1345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1A1FBA" w:rsidRPr="00396569" w:rsidRDefault="001A1FBA" w:rsidP="003965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5" w:type="dxa"/>
          </w:tcPr>
          <w:p w:rsidR="001A1FBA" w:rsidRDefault="001A1FBA" w:rsidP="001A1FBA"/>
          <w:p w:rsidR="001A1FBA" w:rsidRDefault="001A1FBA" w:rsidP="001A1FBA"/>
          <w:p w:rsidR="001A1FBA" w:rsidRDefault="001A1FBA" w:rsidP="001A1FBA">
            <w:r>
              <w:t>The grantee does not expect to spend $750,000 or more in federal financial assistance</w:t>
            </w:r>
          </w:p>
          <w:p w:rsidR="001A1FBA" w:rsidRDefault="001A1FBA" w:rsidP="000D587A">
            <w:r>
              <w:t xml:space="preserve">during the fiscal year(s) of the </w:t>
            </w:r>
            <w:r w:rsidR="00A50247" w:rsidRPr="00A50247">
              <w:t>PHMDC Violence Prevention project</w:t>
            </w:r>
          </w:p>
        </w:tc>
      </w:tr>
    </w:tbl>
    <w:p w:rsidR="001A1FBA" w:rsidRDefault="001A1FBA" w:rsidP="000D587A"/>
    <w:p w:rsidR="000D587A" w:rsidRDefault="000D587A" w:rsidP="000D587A"/>
    <w:p w:rsidR="000D587A" w:rsidRDefault="001A1FBA" w:rsidP="000D587A">
      <w:r>
        <w:t>G</w:t>
      </w:r>
      <w:r w:rsidR="000D587A">
        <w:t xml:space="preserve">rantees shall promptly notify </w:t>
      </w:r>
      <w:r>
        <w:t>PHMDC</w:t>
      </w:r>
      <w:r w:rsidR="000D587A">
        <w:t xml:space="preserve"> in writing whenever it</w:t>
      </w:r>
      <w:r>
        <w:t xml:space="preserve"> appears a change will occur in </w:t>
      </w:r>
      <w:r w:rsidR="000D587A">
        <w:t>the above information.</w:t>
      </w:r>
    </w:p>
    <w:p w:rsidR="000D587A" w:rsidRDefault="000D587A" w:rsidP="000D587A"/>
    <w:p w:rsidR="0015787C" w:rsidRDefault="0015787C" w:rsidP="000D587A"/>
    <w:p w:rsidR="0015787C" w:rsidRDefault="0015787C" w:rsidP="000D58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5787C" w:rsidTr="0015787C">
        <w:tc>
          <w:tcPr>
            <w:tcW w:w="2515" w:type="dxa"/>
          </w:tcPr>
          <w:p w:rsidR="0015787C" w:rsidRDefault="0015787C" w:rsidP="000D587A">
            <w:pPr>
              <w:rPr>
                <w:b/>
              </w:rPr>
            </w:pPr>
          </w:p>
          <w:p w:rsidR="0015787C" w:rsidRPr="0015787C" w:rsidRDefault="0015787C" w:rsidP="000D587A">
            <w:pPr>
              <w:rPr>
                <w:b/>
              </w:rPr>
            </w:pPr>
            <w:r>
              <w:rPr>
                <w:b/>
              </w:rPr>
              <w:t>Agency</w:t>
            </w:r>
            <w:r w:rsidRPr="0015787C">
              <w:rPr>
                <w:b/>
              </w:rPr>
              <w:t>:</w:t>
            </w:r>
          </w:p>
        </w:tc>
        <w:tc>
          <w:tcPr>
            <w:tcW w:w="6835" w:type="dxa"/>
          </w:tcPr>
          <w:p w:rsidR="0015787C" w:rsidRDefault="0015787C" w:rsidP="000D587A"/>
          <w:p w:rsidR="0015787C" w:rsidRDefault="0015787C" w:rsidP="000D587A"/>
        </w:tc>
      </w:tr>
      <w:tr w:rsidR="0015787C" w:rsidTr="0015787C">
        <w:tc>
          <w:tcPr>
            <w:tcW w:w="2515" w:type="dxa"/>
          </w:tcPr>
          <w:p w:rsidR="0015787C" w:rsidRDefault="0015787C" w:rsidP="000D587A"/>
          <w:p w:rsidR="0015787C" w:rsidRPr="0015787C" w:rsidRDefault="0015787C" w:rsidP="000D587A">
            <w:pPr>
              <w:rPr>
                <w:b/>
              </w:rPr>
            </w:pPr>
            <w:r w:rsidRPr="0015787C">
              <w:rPr>
                <w:b/>
              </w:rPr>
              <w:t>Name of Individual Completing the Survey:</w:t>
            </w:r>
          </w:p>
        </w:tc>
        <w:tc>
          <w:tcPr>
            <w:tcW w:w="6835" w:type="dxa"/>
          </w:tcPr>
          <w:p w:rsidR="0015787C" w:rsidRDefault="0015787C" w:rsidP="000D587A">
            <w:bookmarkStart w:id="0" w:name="_GoBack"/>
            <w:bookmarkEnd w:id="0"/>
          </w:p>
        </w:tc>
      </w:tr>
    </w:tbl>
    <w:p w:rsidR="0015787C" w:rsidRDefault="0015787C" w:rsidP="000D587A"/>
    <w:sectPr w:rsidR="0015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3E5"/>
    <w:multiLevelType w:val="hybridMultilevel"/>
    <w:tmpl w:val="CE2E47F0"/>
    <w:lvl w:ilvl="0" w:tplc="1E02B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DA1"/>
    <w:multiLevelType w:val="hybridMultilevel"/>
    <w:tmpl w:val="122C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7611"/>
    <w:multiLevelType w:val="hybridMultilevel"/>
    <w:tmpl w:val="7BD61C3A"/>
    <w:lvl w:ilvl="0" w:tplc="1E02B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BA"/>
    <w:rsid w:val="000D587A"/>
    <w:rsid w:val="0015787C"/>
    <w:rsid w:val="001A1FBA"/>
    <w:rsid w:val="00396569"/>
    <w:rsid w:val="00400D30"/>
    <w:rsid w:val="00433962"/>
    <w:rsid w:val="00523EBC"/>
    <w:rsid w:val="006F76F5"/>
    <w:rsid w:val="00700300"/>
    <w:rsid w:val="00A50247"/>
    <w:rsid w:val="00B01FBA"/>
    <w:rsid w:val="00BF3CB9"/>
    <w:rsid w:val="00EC472D"/>
    <w:rsid w:val="00F5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6B57"/>
  <w15:chartTrackingRefBased/>
  <w15:docId w15:val="{17CE870E-3A8C-46EB-8C8C-2807E6A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D587A"/>
  </w:style>
  <w:style w:type="character" w:customStyle="1" w:styleId="highlight">
    <w:name w:val="highlight"/>
    <w:basedOn w:val="DefaultParagraphFont"/>
    <w:rsid w:val="000D587A"/>
  </w:style>
  <w:style w:type="paragraph" w:styleId="ListParagraph">
    <w:name w:val="List Paragraph"/>
    <w:basedOn w:val="Normal"/>
    <w:uiPriority w:val="34"/>
    <w:qFormat/>
    <w:rsid w:val="000D587A"/>
    <w:pPr>
      <w:ind w:left="720"/>
      <w:contextualSpacing/>
    </w:pPr>
  </w:style>
  <w:style w:type="table" w:styleId="TableGrid">
    <w:name w:val="Table Grid"/>
    <w:basedOn w:val="TableNormal"/>
    <w:uiPriority w:val="39"/>
    <w:rsid w:val="000D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Moghadam, Ahmad T</dc:creator>
  <cp:keywords/>
  <dc:description/>
  <cp:lastModifiedBy>Moghadam, Ahmad T</cp:lastModifiedBy>
  <cp:revision>5</cp:revision>
  <dcterms:created xsi:type="dcterms:W3CDTF">2022-12-28T16:47:00Z</dcterms:created>
  <dcterms:modified xsi:type="dcterms:W3CDTF">2023-01-12T20:57:00Z</dcterms:modified>
</cp:coreProperties>
</file>